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ED911" w14:textId="77777777" w:rsidR="00DD23BD" w:rsidRDefault="00B20739" w:rsidP="00D229EF">
      <w:pPr>
        <w:rPr>
          <w:rFonts w:cs="Times New Roman"/>
          <w:sz w:val="20"/>
          <w:szCs w:val="20"/>
        </w:rPr>
      </w:pPr>
      <w:r w:rsidRPr="00D229EF">
        <w:rPr>
          <w:rFonts w:cs="Times New Roman"/>
          <w:b/>
          <w:sz w:val="20"/>
          <w:szCs w:val="20"/>
        </w:rPr>
        <w:t>To</w:t>
      </w:r>
      <w:r w:rsidRPr="00D229EF">
        <w:rPr>
          <w:rFonts w:cs="Times New Roman"/>
          <w:sz w:val="20"/>
          <w:szCs w:val="20"/>
        </w:rPr>
        <w:t xml:space="preserve">: </w:t>
      </w:r>
      <w:r w:rsidR="002B0472" w:rsidRPr="00D229EF">
        <w:rPr>
          <w:rFonts w:cs="Times New Roman"/>
          <w:sz w:val="20"/>
          <w:szCs w:val="20"/>
        </w:rPr>
        <w:t xml:space="preserve">The </w:t>
      </w:r>
      <w:r w:rsidRPr="00D229EF">
        <w:rPr>
          <w:rFonts w:cs="Times New Roman"/>
          <w:sz w:val="20"/>
          <w:szCs w:val="20"/>
        </w:rPr>
        <w:t>Faculty</w:t>
      </w:r>
    </w:p>
    <w:p w14:paraId="286B897E" w14:textId="0FFDEA9D" w:rsidR="00B20739" w:rsidRPr="00D229EF" w:rsidRDefault="00B20739" w:rsidP="005E1FD6">
      <w:pPr>
        <w:tabs>
          <w:tab w:val="right" w:pos="9360"/>
        </w:tabs>
        <w:rPr>
          <w:rFonts w:cs="Times New Roman"/>
          <w:sz w:val="20"/>
          <w:szCs w:val="20"/>
        </w:rPr>
      </w:pPr>
      <w:r w:rsidRPr="00D229EF">
        <w:rPr>
          <w:rFonts w:cs="Times New Roman"/>
          <w:b/>
          <w:sz w:val="20"/>
          <w:szCs w:val="20"/>
        </w:rPr>
        <w:t>From</w:t>
      </w:r>
      <w:r w:rsidRPr="00D229EF">
        <w:rPr>
          <w:rFonts w:cs="Times New Roman"/>
          <w:sz w:val="20"/>
          <w:szCs w:val="20"/>
        </w:rPr>
        <w:t>: SunHee Kim Gertz, Chair of the Diversity Task Force 2011-12</w:t>
      </w:r>
      <w:r w:rsidR="005E1FD6">
        <w:rPr>
          <w:rFonts w:cs="Times New Roman"/>
          <w:sz w:val="20"/>
          <w:szCs w:val="20"/>
        </w:rPr>
        <w:tab/>
      </w:r>
      <w:r w:rsidRPr="00D229EF">
        <w:rPr>
          <w:rFonts w:cs="Times New Roman"/>
          <w:b/>
          <w:sz w:val="20"/>
          <w:szCs w:val="20"/>
        </w:rPr>
        <w:t>Date</w:t>
      </w:r>
      <w:r w:rsidRPr="00D229EF">
        <w:rPr>
          <w:rFonts w:cs="Times New Roman"/>
          <w:sz w:val="20"/>
          <w:szCs w:val="20"/>
        </w:rPr>
        <w:t xml:space="preserve">: </w:t>
      </w:r>
      <w:r w:rsidR="002B0472" w:rsidRPr="00D229EF">
        <w:rPr>
          <w:rFonts w:cs="Times New Roman"/>
          <w:sz w:val="20"/>
          <w:szCs w:val="20"/>
        </w:rPr>
        <w:t>3 April</w:t>
      </w:r>
      <w:r w:rsidRPr="00D229EF">
        <w:rPr>
          <w:rFonts w:cs="Times New Roman"/>
          <w:sz w:val="20"/>
          <w:szCs w:val="20"/>
        </w:rPr>
        <w:t xml:space="preserve"> 2012</w:t>
      </w:r>
    </w:p>
    <w:p w14:paraId="408678BF" w14:textId="77777777" w:rsidR="00B20739" w:rsidRPr="00D229EF" w:rsidRDefault="00B20739" w:rsidP="00D229EF">
      <w:pPr>
        <w:rPr>
          <w:rFonts w:cs="Times New Roman"/>
          <w:sz w:val="20"/>
          <w:szCs w:val="20"/>
        </w:rPr>
      </w:pPr>
      <w:r w:rsidRPr="00D229EF">
        <w:rPr>
          <w:rFonts w:cs="Times New Roman"/>
          <w:b/>
          <w:sz w:val="20"/>
          <w:szCs w:val="20"/>
        </w:rPr>
        <w:t>Re</w:t>
      </w:r>
      <w:r w:rsidRPr="00D229EF">
        <w:rPr>
          <w:rFonts w:cs="Times New Roman"/>
          <w:sz w:val="20"/>
          <w:szCs w:val="20"/>
        </w:rPr>
        <w:t>: The Diversity Task Force Report</w:t>
      </w:r>
      <w:r w:rsidR="0005670C" w:rsidRPr="00D229EF">
        <w:rPr>
          <w:rFonts w:cs="Times New Roman"/>
          <w:sz w:val="20"/>
          <w:szCs w:val="20"/>
        </w:rPr>
        <w:t>: Executive Summary</w:t>
      </w:r>
    </w:p>
    <w:p w14:paraId="4F425828" w14:textId="3F3CE31A" w:rsidR="00DD23BD" w:rsidRDefault="005E1FD6" w:rsidP="00D229EF">
      <w:pPr>
        <w:rPr>
          <w:rFonts w:cs="Times New Roman"/>
          <w:sz w:val="20"/>
          <w:szCs w:val="20"/>
        </w:rPr>
      </w:pPr>
      <w:r>
        <w:rPr>
          <w:rFonts w:cs="Times New Roman"/>
          <w:sz w:val="20"/>
          <w:szCs w:val="20"/>
        </w:rPr>
        <w:pict w14:anchorId="1DE13DDB">
          <v:rect id="_x0000_i1025" style="width:0;height:1.5pt" o:hralign="center" o:hrstd="t" o:hr="t" fillcolor="#aaa" stroked="f"/>
        </w:pict>
      </w:r>
    </w:p>
    <w:p w14:paraId="17A502A0" w14:textId="3D3FAFA6" w:rsidR="00B20739" w:rsidRPr="00D229EF" w:rsidRDefault="002B0472" w:rsidP="00D229EF">
      <w:pPr>
        <w:rPr>
          <w:rFonts w:cs="Times New Roman"/>
          <w:sz w:val="20"/>
          <w:szCs w:val="20"/>
        </w:rPr>
      </w:pPr>
      <w:r w:rsidRPr="00D229EF">
        <w:rPr>
          <w:rFonts w:cs="Times New Roman"/>
          <w:sz w:val="20"/>
          <w:szCs w:val="20"/>
        </w:rPr>
        <w:t>In April 2011, t</w:t>
      </w:r>
      <w:r w:rsidR="00B20739" w:rsidRPr="00D229EF">
        <w:rPr>
          <w:rFonts w:cs="Times New Roman"/>
          <w:sz w:val="20"/>
          <w:szCs w:val="20"/>
        </w:rPr>
        <w:t>he Academic and Financial Plan</w:t>
      </w:r>
      <w:r w:rsidRPr="00D229EF">
        <w:rPr>
          <w:rFonts w:cs="Times New Roman"/>
          <w:sz w:val="20"/>
          <w:szCs w:val="20"/>
        </w:rPr>
        <w:t xml:space="preserve"> mandated that a Diversity Task Force be created in order “to assess the current campus environment with respect to diversity, and to propose specific steps for improving the campus culture in this respect and for diversifying the faculty and staff” (p. 12). In Fall 2011, the Diversity Task Force, comprising 4 faculty (Esteban Cardemil, Esther Jones, Ravi Perry, and myself), 3 staff (Amy Daly Gardner, Andy McGadney, and Mounira Morris), and 3 students (Maya Baum, Paris Prince</w:t>
      </w:r>
      <w:r w:rsidR="00F35E4F" w:rsidRPr="00D229EF">
        <w:rPr>
          <w:rFonts w:cs="Times New Roman"/>
          <w:sz w:val="20"/>
          <w:szCs w:val="20"/>
        </w:rPr>
        <w:t>, and Hannah Yukon), was formed and</w:t>
      </w:r>
      <w:r w:rsidRPr="00D229EF">
        <w:rPr>
          <w:rFonts w:cs="Times New Roman"/>
          <w:sz w:val="20"/>
          <w:szCs w:val="20"/>
        </w:rPr>
        <w:t xml:space="preserve"> began the task of assessing the campus clima</w:t>
      </w:r>
      <w:r w:rsidR="00D229EF">
        <w:rPr>
          <w:rFonts w:cs="Times New Roman"/>
          <w:sz w:val="20"/>
          <w:szCs w:val="20"/>
        </w:rPr>
        <w:t>te.</w:t>
      </w:r>
      <w:r w:rsidRPr="00D229EF">
        <w:rPr>
          <w:rFonts w:cs="Times New Roman"/>
          <w:sz w:val="20"/>
          <w:szCs w:val="20"/>
        </w:rPr>
        <w:t xml:space="preserve"> </w:t>
      </w:r>
      <w:r w:rsidR="00F35E4F" w:rsidRPr="00D229EF">
        <w:rPr>
          <w:rFonts w:cs="Times New Roman"/>
          <w:sz w:val="20"/>
          <w:szCs w:val="20"/>
        </w:rPr>
        <w:t>Our</w:t>
      </w:r>
      <w:r w:rsidRPr="00D229EF">
        <w:rPr>
          <w:rFonts w:cs="Times New Roman"/>
          <w:sz w:val="20"/>
          <w:szCs w:val="20"/>
        </w:rPr>
        <w:t xml:space="preserve"> report with recommendations</w:t>
      </w:r>
      <w:r w:rsidR="00F35E4F" w:rsidRPr="00D229EF">
        <w:rPr>
          <w:rFonts w:cs="Times New Roman"/>
          <w:sz w:val="20"/>
          <w:szCs w:val="20"/>
        </w:rPr>
        <w:t xml:space="preserve"> was distributed</w:t>
      </w:r>
      <w:r w:rsidRPr="00D229EF">
        <w:rPr>
          <w:rFonts w:cs="Times New Roman"/>
          <w:sz w:val="20"/>
          <w:szCs w:val="20"/>
        </w:rPr>
        <w:t xml:space="preserve"> </w:t>
      </w:r>
      <w:r w:rsidR="00F35E4F" w:rsidRPr="00D229EF">
        <w:rPr>
          <w:rFonts w:cs="Times New Roman"/>
          <w:sz w:val="20"/>
          <w:szCs w:val="20"/>
        </w:rPr>
        <w:t>on 30</w:t>
      </w:r>
      <w:r w:rsidRPr="00D229EF">
        <w:rPr>
          <w:rFonts w:cs="Times New Roman"/>
          <w:sz w:val="20"/>
          <w:szCs w:val="20"/>
        </w:rPr>
        <w:t xml:space="preserve"> March 2012. We are </w:t>
      </w:r>
      <w:r w:rsidR="00ED644F" w:rsidRPr="00D229EF">
        <w:rPr>
          <w:rFonts w:cs="Times New Roman"/>
          <w:sz w:val="20"/>
          <w:szCs w:val="20"/>
        </w:rPr>
        <w:t>requesting</w:t>
      </w:r>
      <w:r w:rsidRPr="00D229EF">
        <w:rPr>
          <w:rFonts w:cs="Times New Roman"/>
          <w:sz w:val="20"/>
          <w:szCs w:val="20"/>
        </w:rPr>
        <w:t xml:space="preserve"> that the faculty accept the report at the </w:t>
      </w:r>
      <w:r w:rsidR="00F35E4F" w:rsidRPr="00D229EF">
        <w:rPr>
          <w:rFonts w:cs="Times New Roman"/>
          <w:sz w:val="20"/>
          <w:szCs w:val="20"/>
        </w:rPr>
        <w:t>11 April 2012</w:t>
      </w:r>
      <w:r w:rsidRPr="00D229EF">
        <w:rPr>
          <w:rFonts w:cs="Times New Roman"/>
          <w:sz w:val="20"/>
          <w:szCs w:val="20"/>
        </w:rPr>
        <w:t xml:space="preserve"> faculty assembly.</w:t>
      </w:r>
    </w:p>
    <w:p w14:paraId="30628161" w14:textId="77777777" w:rsidR="002B0472" w:rsidRPr="00D229EF" w:rsidRDefault="002B0472" w:rsidP="00D229EF">
      <w:pPr>
        <w:rPr>
          <w:rFonts w:cs="Times New Roman"/>
          <w:sz w:val="20"/>
          <w:szCs w:val="20"/>
        </w:rPr>
      </w:pPr>
    </w:p>
    <w:p w14:paraId="4E0A3B22" w14:textId="0A4B1846" w:rsidR="00B20739" w:rsidRPr="00D229EF" w:rsidRDefault="002B0472" w:rsidP="00D229EF">
      <w:pPr>
        <w:widowControl w:val="0"/>
        <w:autoSpaceDE w:val="0"/>
        <w:autoSpaceDN w:val="0"/>
        <w:adjustRightInd w:val="0"/>
        <w:rPr>
          <w:rFonts w:cs="Times New Roman"/>
          <w:sz w:val="20"/>
          <w:szCs w:val="20"/>
        </w:rPr>
      </w:pPr>
      <w:r w:rsidRPr="00D229EF">
        <w:rPr>
          <w:rFonts w:cs="Times New Roman"/>
          <w:sz w:val="20"/>
          <w:szCs w:val="20"/>
        </w:rPr>
        <w:t xml:space="preserve">In order to assess the campus climate, we </w:t>
      </w:r>
      <w:r w:rsidR="00A555ED" w:rsidRPr="00D229EF">
        <w:rPr>
          <w:rFonts w:cs="Times New Roman"/>
          <w:sz w:val="20"/>
          <w:szCs w:val="20"/>
        </w:rPr>
        <w:t>met</w:t>
      </w:r>
      <w:r w:rsidRPr="00D229EF">
        <w:rPr>
          <w:rFonts w:cs="Times New Roman"/>
          <w:sz w:val="20"/>
          <w:szCs w:val="20"/>
        </w:rPr>
        <w:t xml:space="preserve"> w</w:t>
      </w:r>
      <w:r w:rsidR="00A555ED" w:rsidRPr="00D229EF">
        <w:rPr>
          <w:rFonts w:cs="Times New Roman"/>
          <w:sz w:val="20"/>
          <w:szCs w:val="20"/>
        </w:rPr>
        <w:t>ith all 17 academic departments and</w:t>
      </w:r>
      <w:r w:rsidRPr="00D229EF">
        <w:rPr>
          <w:rFonts w:cs="Times New Roman"/>
          <w:sz w:val="20"/>
          <w:szCs w:val="20"/>
        </w:rPr>
        <w:t xml:space="preserve"> </w:t>
      </w:r>
      <w:r w:rsidR="0040635B">
        <w:rPr>
          <w:rFonts w:cs="Times New Roman"/>
          <w:sz w:val="20"/>
          <w:szCs w:val="20"/>
        </w:rPr>
        <w:t xml:space="preserve">with </w:t>
      </w:r>
      <w:r w:rsidR="0082616D">
        <w:rPr>
          <w:rFonts w:cs="Times New Roman"/>
          <w:sz w:val="20"/>
          <w:szCs w:val="20"/>
        </w:rPr>
        <w:t xml:space="preserve">directly </w:t>
      </w:r>
      <w:r w:rsidR="00A555ED" w:rsidRPr="00D229EF">
        <w:rPr>
          <w:rFonts w:cs="Times New Roman"/>
          <w:sz w:val="20"/>
          <w:szCs w:val="20"/>
        </w:rPr>
        <w:t>relevant</w:t>
      </w:r>
      <w:r w:rsidRPr="00D229EF">
        <w:rPr>
          <w:rFonts w:cs="Times New Roman"/>
          <w:sz w:val="20"/>
          <w:szCs w:val="20"/>
        </w:rPr>
        <w:t xml:space="preserve"> faculty governance committee</w:t>
      </w:r>
      <w:r w:rsidR="00A555ED" w:rsidRPr="00D229EF">
        <w:rPr>
          <w:rFonts w:cs="Times New Roman"/>
          <w:sz w:val="20"/>
          <w:szCs w:val="20"/>
        </w:rPr>
        <w:t xml:space="preserve">s </w:t>
      </w:r>
      <w:r w:rsidR="003E4FB7" w:rsidRPr="00D229EF">
        <w:rPr>
          <w:rFonts w:cs="Times New Roman"/>
          <w:sz w:val="20"/>
          <w:szCs w:val="20"/>
        </w:rPr>
        <w:t>(Steering, PBR, COP, and IRB). I</w:t>
      </w:r>
      <w:r w:rsidR="00A555ED" w:rsidRPr="00D229EF">
        <w:rPr>
          <w:rFonts w:cs="Times New Roman"/>
          <w:sz w:val="20"/>
          <w:szCs w:val="20"/>
        </w:rPr>
        <w:t>n addition, we had</w:t>
      </w:r>
      <w:r w:rsidRPr="00D229EF">
        <w:rPr>
          <w:rFonts w:cs="Times New Roman"/>
          <w:sz w:val="20"/>
          <w:szCs w:val="20"/>
        </w:rPr>
        <w:t xml:space="preserve"> monthly meetings with the Provost,</w:t>
      </w:r>
      <w:r w:rsidR="003E4FB7" w:rsidRPr="00D229EF">
        <w:rPr>
          <w:rFonts w:cs="Times New Roman"/>
          <w:sz w:val="20"/>
          <w:szCs w:val="20"/>
        </w:rPr>
        <w:t xml:space="preserve"> as well as</w:t>
      </w:r>
      <w:r w:rsidRPr="00D229EF">
        <w:rPr>
          <w:rFonts w:cs="Times New Roman"/>
          <w:sz w:val="20"/>
          <w:szCs w:val="20"/>
        </w:rPr>
        <w:t xml:space="preserve"> meetings with both exempt and non-exempt staff, with undergraduate and graduate students, and with a series of individuals, including the President, various Vice-Presidents and Deans, Directors, </w:t>
      </w:r>
      <w:r w:rsidR="00971D22" w:rsidRPr="00D229EF">
        <w:rPr>
          <w:rFonts w:cs="Times New Roman"/>
          <w:sz w:val="20"/>
          <w:szCs w:val="20"/>
        </w:rPr>
        <w:t xml:space="preserve">faculty, staff, and the Director of Multicultural Education at Holy Cross. We also researched Clark’s archives and </w:t>
      </w:r>
      <w:r w:rsidR="0082616D">
        <w:rPr>
          <w:rFonts w:cs="Times New Roman"/>
          <w:sz w:val="20"/>
          <w:szCs w:val="20"/>
        </w:rPr>
        <w:t xml:space="preserve">external </w:t>
      </w:r>
      <w:r w:rsidR="00971D22" w:rsidRPr="00D229EF">
        <w:rPr>
          <w:rFonts w:cs="Times New Roman"/>
          <w:sz w:val="20"/>
          <w:szCs w:val="20"/>
        </w:rPr>
        <w:t xml:space="preserve">materials </w:t>
      </w:r>
      <w:r w:rsidR="00CC633C">
        <w:rPr>
          <w:rFonts w:cs="Times New Roman"/>
          <w:sz w:val="20"/>
          <w:szCs w:val="20"/>
        </w:rPr>
        <w:t>on</w:t>
      </w:r>
      <w:r w:rsidR="00971D22" w:rsidRPr="00D229EF">
        <w:rPr>
          <w:rFonts w:cs="Times New Roman"/>
          <w:sz w:val="20"/>
          <w:szCs w:val="20"/>
        </w:rPr>
        <w:t xml:space="preserve"> diversity including scholarly articles, reports, journalistic columns, book-length studies and university websites. Finally, Esteban Cardemil authored, administered, and evaluated three surveys </w:t>
      </w:r>
      <w:r w:rsidR="00A555ED" w:rsidRPr="00D229EF">
        <w:rPr>
          <w:rFonts w:cs="Times New Roman"/>
          <w:sz w:val="20"/>
          <w:szCs w:val="20"/>
        </w:rPr>
        <w:t>for</w:t>
      </w:r>
      <w:r w:rsidR="00971D22" w:rsidRPr="00D229EF">
        <w:rPr>
          <w:rFonts w:cs="Times New Roman"/>
          <w:sz w:val="20"/>
          <w:szCs w:val="20"/>
        </w:rPr>
        <w:t xml:space="preserve"> the entire Clark community.</w:t>
      </w:r>
    </w:p>
    <w:p w14:paraId="798B5978" w14:textId="77777777" w:rsidR="00971D22" w:rsidRPr="00D229EF" w:rsidRDefault="00971D22" w:rsidP="00D229EF">
      <w:pPr>
        <w:widowControl w:val="0"/>
        <w:autoSpaceDE w:val="0"/>
        <w:autoSpaceDN w:val="0"/>
        <w:adjustRightInd w:val="0"/>
        <w:rPr>
          <w:rFonts w:cs="Times New Roman"/>
          <w:sz w:val="20"/>
          <w:szCs w:val="20"/>
        </w:rPr>
      </w:pPr>
    </w:p>
    <w:p w14:paraId="71F453CA" w14:textId="35BD8D01" w:rsidR="00971D22" w:rsidRPr="00D229EF" w:rsidRDefault="003854A2" w:rsidP="00D229EF">
      <w:pPr>
        <w:widowControl w:val="0"/>
        <w:autoSpaceDE w:val="0"/>
        <w:autoSpaceDN w:val="0"/>
        <w:adjustRightInd w:val="0"/>
        <w:rPr>
          <w:rFonts w:cs="Times New Roman"/>
          <w:sz w:val="20"/>
          <w:szCs w:val="20"/>
        </w:rPr>
      </w:pPr>
      <w:r w:rsidRPr="00D229EF">
        <w:rPr>
          <w:rFonts w:cs="Times New Roman"/>
          <w:sz w:val="20"/>
          <w:szCs w:val="20"/>
        </w:rPr>
        <w:t xml:space="preserve">With </w:t>
      </w:r>
      <w:r w:rsidR="003E4FB7" w:rsidRPr="00D229EF">
        <w:rPr>
          <w:rFonts w:cs="Times New Roman"/>
          <w:sz w:val="20"/>
          <w:szCs w:val="20"/>
        </w:rPr>
        <w:t>data gathered and assessed</w:t>
      </w:r>
      <w:r w:rsidRPr="00D229EF">
        <w:rPr>
          <w:rFonts w:cs="Times New Roman"/>
          <w:sz w:val="20"/>
          <w:szCs w:val="20"/>
        </w:rPr>
        <w:t xml:space="preserve">, we formulated </w:t>
      </w:r>
      <w:r w:rsidR="00971D22" w:rsidRPr="00D229EF">
        <w:rPr>
          <w:rFonts w:cs="Times New Roman"/>
          <w:sz w:val="20"/>
          <w:szCs w:val="20"/>
        </w:rPr>
        <w:t xml:space="preserve">our report, </w:t>
      </w:r>
      <w:r w:rsidR="00054817" w:rsidRPr="00D229EF">
        <w:rPr>
          <w:rFonts w:cs="Times New Roman"/>
          <w:sz w:val="20"/>
          <w:szCs w:val="20"/>
        </w:rPr>
        <w:t xml:space="preserve">in </w:t>
      </w:r>
      <w:r w:rsidRPr="00D229EF">
        <w:rPr>
          <w:rFonts w:cs="Times New Roman"/>
          <w:sz w:val="20"/>
          <w:szCs w:val="20"/>
        </w:rPr>
        <w:t xml:space="preserve">which, </w:t>
      </w:r>
      <w:r w:rsidR="00971D22" w:rsidRPr="00D229EF">
        <w:rPr>
          <w:rFonts w:cs="Times New Roman"/>
          <w:sz w:val="20"/>
          <w:szCs w:val="20"/>
        </w:rPr>
        <w:t>after detail</w:t>
      </w:r>
      <w:r w:rsidR="00B155AC" w:rsidRPr="00D229EF">
        <w:rPr>
          <w:rFonts w:cs="Times New Roman"/>
          <w:sz w:val="20"/>
          <w:szCs w:val="20"/>
        </w:rPr>
        <w:t>ing the process, briefly reviewing the history of d</w:t>
      </w:r>
      <w:r w:rsidR="00971D22" w:rsidRPr="00D229EF">
        <w:rPr>
          <w:rFonts w:cs="Times New Roman"/>
          <w:sz w:val="20"/>
          <w:szCs w:val="20"/>
        </w:rPr>
        <w:t xml:space="preserve">iversity at Clark </w:t>
      </w:r>
      <w:r w:rsidR="00B155AC" w:rsidRPr="00D229EF">
        <w:rPr>
          <w:rFonts w:cs="Times New Roman"/>
          <w:sz w:val="20"/>
          <w:szCs w:val="20"/>
        </w:rPr>
        <w:t>and in the</w:t>
      </w:r>
      <w:r w:rsidR="00971D22" w:rsidRPr="00D229EF">
        <w:rPr>
          <w:rFonts w:cs="Times New Roman"/>
          <w:sz w:val="20"/>
          <w:szCs w:val="20"/>
        </w:rPr>
        <w:t xml:space="preserve"> US</w:t>
      </w:r>
      <w:r w:rsidR="00B155AC" w:rsidRPr="00D229EF">
        <w:rPr>
          <w:rFonts w:cs="Times New Roman"/>
          <w:sz w:val="20"/>
          <w:szCs w:val="20"/>
        </w:rPr>
        <w:t>,</w:t>
      </w:r>
      <w:r w:rsidR="00971D22" w:rsidRPr="00D229EF">
        <w:rPr>
          <w:rFonts w:cs="Times New Roman"/>
          <w:sz w:val="20"/>
          <w:szCs w:val="20"/>
        </w:rPr>
        <w:t xml:space="preserve"> </w:t>
      </w:r>
      <w:r w:rsidR="003E4FB7" w:rsidRPr="00D229EF">
        <w:rPr>
          <w:rFonts w:cs="Times New Roman"/>
          <w:sz w:val="20"/>
          <w:szCs w:val="20"/>
        </w:rPr>
        <w:t>sketching</w:t>
      </w:r>
      <w:r w:rsidR="00971D22" w:rsidRPr="00D229EF">
        <w:rPr>
          <w:rFonts w:cs="Times New Roman"/>
          <w:sz w:val="20"/>
          <w:szCs w:val="20"/>
        </w:rPr>
        <w:t xml:space="preserve"> comparable universities’ efforts, </w:t>
      </w:r>
      <w:r w:rsidRPr="00D229EF">
        <w:rPr>
          <w:rFonts w:cs="Times New Roman"/>
          <w:sz w:val="20"/>
          <w:szCs w:val="20"/>
        </w:rPr>
        <w:t xml:space="preserve">and </w:t>
      </w:r>
      <w:r w:rsidR="00971D22" w:rsidRPr="00D229EF">
        <w:rPr>
          <w:rFonts w:cs="Times New Roman"/>
          <w:sz w:val="20"/>
          <w:szCs w:val="20"/>
        </w:rPr>
        <w:t xml:space="preserve">reviewing the results of 2 prior diversity </w:t>
      </w:r>
      <w:r w:rsidR="00B155AC" w:rsidRPr="00D229EF">
        <w:rPr>
          <w:rFonts w:cs="Times New Roman"/>
          <w:sz w:val="20"/>
          <w:szCs w:val="20"/>
        </w:rPr>
        <w:t>task forces</w:t>
      </w:r>
      <w:r w:rsidR="00971D22" w:rsidRPr="00D229EF">
        <w:rPr>
          <w:rFonts w:cs="Times New Roman"/>
          <w:sz w:val="20"/>
          <w:szCs w:val="20"/>
        </w:rPr>
        <w:t xml:space="preserve"> and </w:t>
      </w:r>
      <w:r w:rsidR="00C57581">
        <w:rPr>
          <w:rFonts w:cs="Times New Roman"/>
          <w:sz w:val="20"/>
          <w:szCs w:val="20"/>
        </w:rPr>
        <w:t xml:space="preserve">relevant portions of the </w:t>
      </w:r>
      <w:r w:rsidR="00971D22" w:rsidRPr="00D229EF">
        <w:rPr>
          <w:rFonts w:cs="Times New Roman"/>
          <w:sz w:val="20"/>
          <w:szCs w:val="20"/>
        </w:rPr>
        <w:t xml:space="preserve">NEASC </w:t>
      </w:r>
      <w:r w:rsidR="0005670C" w:rsidRPr="00D229EF">
        <w:rPr>
          <w:rFonts w:cs="Times New Roman"/>
          <w:sz w:val="20"/>
          <w:szCs w:val="20"/>
        </w:rPr>
        <w:t>self-study</w:t>
      </w:r>
      <w:r w:rsidRPr="00D229EF">
        <w:rPr>
          <w:rFonts w:cs="Times New Roman"/>
          <w:sz w:val="20"/>
          <w:szCs w:val="20"/>
        </w:rPr>
        <w:t>, we make our recommendations</w:t>
      </w:r>
      <w:r w:rsidR="003E4FB7" w:rsidRPr="00D229EF">
        <w:rPr>
          <w:rFonts w:cs="Times New Roman"/>
          <w:sz w:val="20"/>
          <w:szCs w:val="20"/>
        </w:rPr>
        <w:t>.</w:t>
      </w:r>
      <w:r w:rsidR="00D229EF" w:rsidRPr="00D229EF">
        <w:rPr>
          <w:rFonts w:cs="Times New Roman"/>
          <w:sz w:val="20"/>
          <w:szCs w:val="20"/>
        </w:rPr>
        <w:t xml:space="preserve"> </w:t>
      </w:r>
    </w:p>
    <w:p w14:paraId="453F6EAF" w14:textId="77777777" w:rsidR="00B20739" w:rsidRPr="00D229EF" w:rsidRDefault="00B20739" w:rsidP="00D229EF">
      <w:pPr>
        <w:rPr>
          <w:rFonts w:cs="Times New Roman"/>
          <w:sz w:val="20"/>
          <w:szCs w:val="20"/>
        </w:rPr>
      </w:pPr>
    </w:p>
    <w:p w14:paraId="32FB0B45" w14:textId="4BA870F8" w:rsidR="00DD23BD" w:rsidRDefault="00604C3B" w:rsidP="00DD23BD">
      <w:pPr>
        <w:rPr>
          <w:rFonts w:cs="Times New Roman"/>
          <w:sz w:val="20"/>
          <w:szCs w:val="20"/>
        </w:rPr>
      </w:pPr>
      <w:r w:rsidRPr="00D229EF">
        <w:rPr>
          <w:rFonts w:cs="Times New Roman"/>
          <w:sz w:val="20"/>
          <w:szCs w:val="20"/>
        </w:rPr>
        <w:t>We found that t</w:t>
      </w:r>
      <w:r w:rsidR="00971D22" w:rsidRPr="00D229EF">
        <w:rPr>
          <w:rFonts w:cs="Times New Roman"/>
          <w:sz w:val="20"/>
          <w:szCs w:val="20"/>
        </w:rPr>
        <w:t>he problems of d</w:t>
      </w:r>
      <w:r w:rsidR="0005670C" w:rsidRPr="00D229EF">
        <w:rPr>
          <w:rFonts w:cs="Times New Roman"/>
          <w:sz w:val="20"/>
          <w:szCs w:val="20"/>
        </w:rPr>
        <w:t>iversity and in</w:t>
      </w:r>
      <w:r w:rsidRPr="00D229EF">
        <w:rPr>
          <w:rFonts w:cs="Times New Roman"/>
          <w:sz w:val="20"/>
          <w:szCs w:val="20"/>
        </w:rPr>
        <w:t xml:space="preserve">clusion are real and multiple, </w:t>
      </w:r>
      <w:r w:rsidR="0005670C" w:rsidRPr="00D229EF">
        <w:rPr>
          <w:rFonts w:cs="Times New Roman"/>
          <w:sz w:val="20"/>
          <w:szCs w:val="20"/>
        </w:rPr>
        <w:t xml:space="preserve">but </w:t>
      </w:r>
      <w:r w:rsidRPr="00D229EF">
        <w:rPr>
          <w:rFonts w:cs="Times New Roman"/>
          <w:sz w:val="20"/>
          <w:szCs w:val="20"/>
        </w:rPr>
        <w:t xml:space="preserve">that </w:t>
      </w:r>
      <w:r w:rsidR="0005670C" w:rsidRPr="00D229EF">
        <w:rPr>
          <w:rFonts w:cs="Times New Roman"/>
          <w:sz w:val="20"/>
          <w:szCs w:val="20"/>
        </w:rPr>
        <w:t>they emerge out of neglect rathe</w:t>
      </w:r>
      <w:r w:rsidRPr="00D229EF">
        <w:rPr>
          <w:rFonts w:cs="Times New Roman"/>
          <w:sz w:val="20"/>
          <w:szCs w:val="20"/>
        </w:rPr>
        <w:t xml:space="preserve">r than out of active resistance. </w:t>
      </w:r>
      <w:r w:rsidR="00DD23BD">
        <w:rPr>
          <w:rFonts w:cs="Times New Roman"/>
          <w:sz w:val="20"/>
          <w:szCs w:val="20"/>
        </w:rPr>
        <w:t>Everyone</w:t>
      </w:r>
      <w:r w:rsidR="0005670C" w:rsidRPr="00D229EF">
        <w:rPr>
          <w:rFonts w:cs="Times New Roman"/>
          <w:sz w:val="20"/>
          <w:szCs w:val="20"/>
        </w:rPr>
        <w:t xml:space="preserve"> </w:t>
      </w:r>
      <w:r w:rsidR="00974196">
        <w:rPr>
          <w:rFonts w:cs="Times New Roman"/>
          <w:sz w:val="20"/>
          <w:szCs w:val="20"/>
        </w:rPr>
        <w:t>we met with</w:t>
      </w:r>
      <w:r w:rsidR="005D011D">
        <w:rPr>
          <w:rFonts w:cs="Times New Roman"/>
          <w:sz w:val="20"/>
          <w:szCs w:val="20"/>
        </w:rPr>
        <w:t xml:space="preserve"> </w:t>
      </w:r>
      <w:r w:rsidR="00DD23BD">
        <w:rPr>
          <w:rFonts w:cs="Times New Roman"/>
          <w:sz w:val="20"/>
          <w:szCs w:val="20"/>
        </w:rPr>
        <w:t>was</w:t>
      </w:r>
      <w:r w:rsidR="0005670C" w:rsidRPr="00D229EF">
        <w:rPr>
          <w:rFonts w:cs="Times New Roman"/>
          <w:sz w:val="20"/>
          <w:szCs w:val="20"/>
        </w:rPr>
        <w:t xml:space="preserve"> positively inclined </w:t>
      </w:r>
      <w:r w:rsidR="00A1465F">
        <w:rPr>
          <w:rFonts w:cs="Times New Roman"/>
          <w:sz w:val="20"/>
          <w:szCs w:val="20"/>
        </w:rPr>
        <w:t>towards</w:t>
      </w:r>
      <w:r w:rsidR="003854A2" w:rsidRPr="00D229EF">
        <w:rPr>
          <w:rFonts w:cs="Times New Roman"/>
          <w:sz w:val="20"/>
          <w:szCs w:val="20"/>
        </w:rPr>
        <w:t xml:space="preserve"> </w:t>
      </w:r>
      <w:r w:rsidR="0005670C" w:rsidRPr="00D229EF">
        <w:rPr>
          <w:rFonts w:cs="Times New Roman"/>
          <w:sz w:val="20"/>
          <w:szCs w:val="20"/>
        </w:rPr>
        <w:t>a more diverse and inclusive environment</w:t>
      </w:r>
      <w:r w:rsidRPr="00D229EF">
        <w:rPr>
          <w:rFonts w:cs="Times New Roman"/>
          <w:sz w:val="20"/>
          <w:szCs w:val="20"/>
        </w:rPr>
        <w:t xml:space="preserve">. Due to neglect, however, we </w:t>
      </w:r>
      <w:r w:rsidR="00974196">
        <w:rPr>
          <w:rFonts w:cs="Times New Roman"/>
          <w:sz w:val="20"/>
          <w:szCs w:val="20"/>
        </w:rPr>
        <w:t xml:space="preserve">at Clark </w:t>
      </w:r>
      <w:r w:rsidR="00D203AB" w:rsidRPr="00D229EF">
        <w:rPr>
          <w:rFonts w:cs="Times New Roman"/>
          <w:sz w:val="20"/>
          <w:szCs w:val="20"/>
        </w:rPr>
        <w:t xml:space="preserve">have not </w:t>
      </w:r>
      <w:r w:rsidR="005D011D">
        <w:rPr>
          <w:rFonts w:cs="Times New Roman"/>
          <w:sz w:val="20"/>
          <w:szCs w:val="20"/>
        </w:rPr>
        <w:t>been able to institute measures that would allow for such a community</w:t>
      </w:r>
      <w:r w:rsidR="005E1FD6">
        <w:rPr>
          <w:rFonts w:cs="Times New Roman"/>
          <w:sz w:val="20"/>
          <w:szCs w:val="20"/>
        </w:rPr>
        <w:t>. Everything f</w:t>
      </w:r>
      <w:r w:rsidRPr="00D229EF">
        <w:rPr>
          <w:rFonts w:cs="Times New Roman"/>
          <w:sz w:val="20"/>
          <w:szCs w:val="20"/>
        </w:rPr>
        <w:t>rom our ‘welcome mat’ (the Clark webs</w:t>
      </w:r>
      <w:r w:rsidR="003854A2" w:rsidRPr="00D229EF">
        <w:rPr>
          <w:rFonts w:cs="Times New Roman"/>
          <w:sz w:val="20"/>
          <w:szCs w:val="20"/>
        </w:rPr>
        <w:t>ite</w:t>
      </w:r>
      <w:r w:rsidR="00A1465F">
        <w:rPr>
          <w:rFonts w:cs="Times New Roman"/>
          <w:sz w:val="20"/>
          <w:szCs w:val="20"/>
        </w:rPr>
        <w:t xml:space="preserve">) </w:t>
      </w:r>
      <w:r w:rsidRPr="00D229EF">
        <w:rPr>
          <w:rFonts w:cs="Times New Roman"/>
          <w:sz w:val="20"/>
          <w:szCs w:val="20"/>
        </w:rPr>
        <w:t xml:space="preserve">to </w:t>
      </w:r>
      <w:r w:rsidR="00D203AB" w:rsidRPr="00D229EF">
        <w:rPr>
          <w:rFonts w:cs="Times New Roman"/>
          <w:sz w:val="20"/>
          <w:szCs w:val="20"/>
        </w:rPr>
        <w:t xml:space="preserve">attracting and </w:t>
      </w:r>
      <w:r w:rsidR="00A1465F">
        <w:rPr>
          <w:rFonts w:cs="Times New Roman"/>
          <w:sz w:val="20"/>
          <w:szCs w:val="20"/>
        </w:rPr>
        <w:t>mentoring</w:t>
      </w:r>
      <w:r w:rsidRPr="00D229EF">
        <w:rPr>
          <w:rFonts w:cs="Times New Roman"/>
          <w:sz w:val="20"/>
          <w:szCs w:val="20"/>
        </w:rPr>
        <w:t xml:space="preserve"> a diverse and inclusive community</w:t>
      </w:r>
      <w:r w:rsidR="005E1FD6">
        <w:rPr>
          <w:rFonts w:cs="Times New Roman"/>
          <w:sz w:val="20"/>
          <w:szCs w:val="20"/>
        </w:rPr>
        <w:t xml:space="preserve"> suffers from</w:t>
      </w:r>
      <w:r w:rsidR="003854A2" w:rsidRPr="00D229EF">
        <w:rPr>
          <w:rFonts w:cs="Times New Roman"/>
          <w:sz w:val="20"/>
          <w:szCs w:val="20"/>
        </w:rPr>
        <w:t xml:space="preserve"> a lack of focus </w:t>
      </w:r>
      <w:r w:rsidR="005E1FD6">
        <w:rPr>
          <w:rFonts w:cs="Times New Roman"/>
          <w:sz w:val="20"/>
          <w:szCs w:val="20"/>
        </w:rPr>
        <w:t xml:space="preserve">that </w:t>
      </w:r>
      <w:r w:rsidR="00A94192" w:rsidRPr="00D229EF">
        <w:rPr>
          <w:rFonts w:cs="Times New Roman"/>
          <w:sz w:val="20"/>
          <w:szCs w:val="20"/>
        </w:rPr>
        <w:t>hinders</w:t>
      </w:r>
      <w:r w:rsidR="003854A2" w:rsidRPr="00D229EF">
        <w:rPr>
          <w:rFonts w:cs="Times New Roman"/>
          <w:sz w:val="20"/>
          <w:szCs w:val="20"/>
        </w:rPr>
        <w:t xml:space="preserve"> efforts to </w:t>
      </w:r>
      <w:r w:rsidR="0082616D">
        <w:rPr>
          <w:rFonts w:cs="Times New Roman"/>
          <w:sz w:val="20"/>
          <w:szCs w:val="20"/>
        </w:rPr>
        <w:t>more closely</w:t>
      </w:r>
      <w:r w:rsidR="0082616D" w:rsidRPr="00D229EF">
        <w:rPr>
          <w:rFonts w:cs="Times New Roman"/>
          <w:sz w:val="20"/>
          <w:szCs w:val="20"/>
        </w:rPr>
        <w:t xml:space="preserve"> </w:t>
      </w:r>
      <w:r w:rsidR="003854A2" w:rsidRPr="00D229EF">
        <w:rPr>
          <w:rFonts w:cs="Times New Roman"/>
          <w:sz w:val="20"/>
          <w:szCs w:val="20"/>
        </w:rPr>
        <w:t>reconcile the ideal with the real</w:t>
      </w:r>
      <w:r w:rsidR="0005670C" w:rsidRPr="00D229EF">
        <w:rPr>
          <w:rFonts w:cs="Times New Roman"/>
          <w:sz w:val="20"/>
          <w:szCs w:val="20"/>
        </w:rPr>
        <w:t xml:space="preserve">. The question </w:t>
      </w:r>
      <w:r w:rsidR="00054817" w:rsidRPr="00D229EF">
        <w:rPr>
          <w:rFonts w:cs="Times New Roman"/>
          <w:sz w:val="20"/>
          <w:szCs w:val="20"/>
        </w:rPr>
        <w:t xml:space="preserve">we tried to answer, then, was </w:t>
      </w:r>
      <w:r w:rsidR="0005670C" w:rsidRPr="00D229EF">
        <w:rPr>
          <w:rFonts w:cs="Times New Roman"/>
          <w:sz w:val="20"/>
          <w:szCs w:val="20"/>
        </w:rPr>
        <w:t xml:space="preserve">how </w:t>
      </w:r>
      <w:r w:rsidR="003854A2" w:rsidRPr="00D229EF">
        <w:rPr>
          <w:rFonts w:cs="Times New Roman"/>
          <w:sz w:val="20"/>
          <w:szCs w:val="20"/>
        </w:rPr>
        <w:t>can we</w:t>
      </w:r>
      <w:r w:rsidRPr="00D229EF">
        <w:rPr>
          <w:rFonts w:cs="Times New Roman"/>
          <w:sz w:val="20"/>
          <w:szCs w:val="20"/>
        </w:rPr>
        <w:t xml:space="preserve"> remedy the situation</w:t>
      </w:r>
      <w:r w:rsidR="003854A2" w:rsidRPr="00D229EF">
        <w:rPr>
          <w:rFonts w:cs="Times New Roman"/>
          <w:sz w:val="20"/>
          <w:szCs w:val="20"/>
        </w:rPr>
        <w:t>?</w:t>
      </w:r>
      <w:r w:rsidR="0005670C" w:rsidRPr="00D229EF">
        <w:rPr>
          <w:rFonts w:cs="Times New Roman"/>
          <w:sz w:val="20"/>
          <w:szCs w:val="20"/>
        </w:rPr>
        <w:t xml:space="preserve"> </w:t>
      </w:r>
      <w:r w:rsidR="0005670C" w:rsidRPr="00DD23BD">
        <w:rPr>
          <w:rFonts w:cs="Times New Roman"/>
          <w:sz w:val="20"/>
          <w:szCs w:val="20"/>
        </w:rPr>
        <w:t xml:space="preserve">First and foremost, we </w:t>
      </w:r>
      <w:r w:rsidR="005D011D" w:rsidRPr="00DD23BD">
        <w:rPr>
          <w:rFonts w:cs="Times New Roman"/>
          <w:sz w:val="20"/>
          <w:szCs w:val="20"/>
        </w:rPr>
        <w:t>concluded,</w:t>
      </w:r>
      <w:r w:rsidR="0005670C" w:rsidRPr="00DD23BD">
        <w:rPr>
          <w:rFonts w:cs="Times New Roman"/>
          <w:sz w:val="20"/>
          <w:szCs w:val="20"/>
        </w:rPr>
        <w:t xml:space="preserve"> an active, continuous presence </w:t>
      </w:r>
      <w:r w:rsidR="00B658ED" w:rsidRPr="00DD23BD">
        <w:rPr>
          <w:rFonts w:cs="Times New Roman"/>
          <w:sz w:val="20"/>
          <w:szCs w:val="20"/>
        </w:rPr>
        <w:t xml:space="preserve">dedicated to diversity and inclusion </w:t>
      </w:r>
      <w:r w:rsidR="00974196" w:rsidRPr="00DD23BD">
        <w:rPr>
          <w:rFonts w:cs="Times New Roman"/>
          <w:sz w:val="20"/>
          <w:szCs w:val="20"/>
        </w:rPr>
        <w:t>needs to</w:t>
      </w:r>
      <w:r w:rsidR="0005670C" w:rsidRPr="00DD23BD">
        <w:rPr>
          <w:rFonts w:cs="Times New Roman"/>
          <w:sz w:val="20"/>
          <w:szCs w:val="20"/>
        </w:rPr>
        <w:t xml:space="preserve"> be established</w:t>
      </w:r>
      <w:r w:rsidR="00B658ED" w:rsidRPr="00DD23BD">
        <w:rPr>
          <w:rFonts w:cs="Times New Roman"/>
          <w:sz w:val="20"/>
          <w:szCs w:val="20"/>
        </w:rPr>
        <w:t>, by means of</w:t>
      </w:r>
      <w:r w:rsidR="00DD23BD">
        <w:rPr>
          <w:rFonts w:cs="Times New Roman"/>
          <w:sz w:val="20"/>
          <w:szCs w:val="20"/>
        </w:rPr>
        <w:t>:</w:t>
      </w:r>
      <w:r w:rsidR="0005670C" w:rsidRPr="00DD23BD">
        <w:rPr>
          <w:rFonts w:cs="Times New Roman"/>
          <w:sz w:val="20"/>
          <w:szCs w:val="20"/>
        </w:rPr>
        <w:t xml:space="preserve"> </w:t>
      </w:r>
    </w:p>
    <w:p w14:paraId="7C6852A2" w14:textId="77777777" w:rsidR="00DD23BD" w:rsidRDefault="0005670C" w:rsidP="00DD23BD">
      <w:pPr>
        <w:pStyle w:val="ListParagraph"/>
        <w:numPr>
          <w:ilvl w:val="0"/>
          <w:numId w:val="3"/>
        </w:numPr>
        <w:rPr>
          <w:rFonts w:cs="Times New Roman"/>
          <w:sz w:val="20"/>
          <w:szCs w:val="20"/>
        </w:rPr>
      </w:pPr>
      <w:r w:rsidRPr="00DD23BD">
        <w:rPr>
          <w:rFonts w:cs="Times New Roman"/>
          <w:sz w:val="20"/>
          <w:szCs w:val="20"/>
        </w:rPr>
        <w:t>a</w:t>
      </w:r>
      <w:r w:rsidR="005D011D" w:rsidRPr="00DD23BD">
        <w:rPr>
          <w:rFonts w:cs="Times New Roman"/>
          <w:sz w:val="20"/>
          <w:szCs w:val="20"/>
        </w:rPr>
        <w:t>n</w:t>
      </w:r>
      <w:r w:rsidRPr="00DD23BD">
        <w:rPr>
          <w:rFonts w:cs="Times New Roman"/>
          <w:sz w:val="20"/>
          <w:szCs w:val="20"/>
        </w:rPr>
        <w:t xml:space="preserve"> Office of Diversity and Inclusion; </w:t>
      </w:r>
    </w:p>
    <w:p w14:paraId="5EBEAD0A" w14:textId="77777777" w:rsidR="00DD23BD" w:rsidRDefault="0005670C" w:rsidP="00DD23BD">
      <w:pPr>
        <w:pStyle w:val="ListParagraph"/>
        <w:numPr>
          <w:ilvl w:val="0"/>
          <w:numId w:val="3"/>
        </w:numPr>
        <w:rPr>
          <w:rFonts w:cs="Times New Roman"/>
          <w:sz w:val="20"/>
          <w:szCs w:val="20"/>
        </w:rPr>
      </w:pPr>
      <w:r w:rsidRPr="00DD23BD">
        <w:rPr>
          <w:rFonts w:cs="Times New Roman"/>
          <w:sz w:val="20"/>
          <w:szCs w:val="20"/>
        </w:rPr>
        <w:t>a tenured fa</w:t>
      </w:r>
      <w:r w:rsidR="00604C3B" w:rsidRPr="00DD23BD">
        <w:rPr>
          <w:rFonts w:cs="Times New Roman"/>
          <w:sz w:val="20"/>
          <w:szCs w:val="20"/>
        </w:rPr>
        <w:t xml:space="preserve">culty member </w:t>
      </w:r>
      <w:r w:rsidR="005D011D" w:rsidRPr="00DD23BD">
        <w:rPr>
          <w:rFonts w:cs="Times New Roman"/>
          <w:sz w:val="20"/>
          <w:szCs w:val="20"/>
        </w:rPr>
        <w:t>directing</w:t>
      </w:r>
      <w:r w:rsidR="00604C3B" w:rsidRPr="00DD23BD">
        <w:rPr>
          <w:rFonts w:cs="Times New Roman"/>
          <w:sz w:val="20"/>
          <w:szCs w:val="20"/>
        </w:rPr>
        <w:t xml:space="preserve"> the office (title TBD);</w:t>
      </w:r>
      <w:r w:rsidRPr="00DD23BD">
        <w:rPr>
          <w:rFonts w:cs="Times New Roman"/>
          <w:sz w:val="20"/>
          <w:szCs w:val="20"/>
        </w:rPr>
        <w:t xml:space="preserve"> </w:t>
      </w:r>
    </w:p>
    <w:p w14:paraId="51808983" w14:textId="5C285D7C" w:rsidR="00DD23BD" w:rsidRDefault="0005670C" w:rsidP="00DD23BD">
      <w:pPr>
        <w:pStyle w:val="ListParagraph"/>
        <w:numPr>
          <w:ilvl w:val="0"/>
          <w:numId w:val="3"/>
        </w:numPr>
        <w:rPr>
          <w:rFonts w:cs="Times New Roman"/>
          <w:sz w:val="20"/>
          <w:szCs w:val="20"/>
        </w:rPr>
      </w:pPr>
      <w:r w:rsidRPr="00DD23BD">
        <w:rPr>
          <w:rFonts w:cs="Times New Roman"/>
          <w:sz w:val="20"/>
          <w:szCs w:val="20"/>
        </w:rPr>
        <w:t xml:space="preserve">a standing committee comprising </w:t>
      </w:r>
      <w:r w:rsidR="00974196" w:rsidRPr="00DD23BD">
        <w:rPr>
          <w:rFonts w:cs="Times New Roman"/>
          <w:sz w:val="20"/>
          <w:szCs w:val="20"/>
        </w:rPr>
        <w:t xml:space="preserve">representatives from the </w:t>
      </w:r>
      <w:r w:rsidRPr="00DD23BD">
        <w:rPr>
          <w:rFonts w:cs="Times New Roman"/>
          <w:sz w:val="20"/>
          <w:szCs w:val="20"/>
        </w:rPr>
        <w:t>faculty, staff,</w:t>
      </w:r>
      <w:r w:rsidR="005D011D" w:rsidRPr="00DD23BD">
        <w:rPr>
          <w:rFonts w:cs="Times New Roman"/>
          <w:sz w:val="20"/>
          <w:szCs w:val="20"/>
        </w:rPr>
        <w:t xml:space="preserve"> </w:t>
      </w:r>
      <w:r w:rsidRPr="00DD23BD">
        <w:rPr>
          <w:rFonts w:cs="Times New Roman"/>
          <w:sz w:val="20"/>
          <w:szCs w:val="20"/>
        </w:rPr>
        <w:t xml:space="preserve">student </w:t>
      </w:r>
      <w:r w:rsidR="00974196" w:rsidRPr="00DD23BD">
        <w:rPr>
          <w:rFonts w:cs="Times New Roman"/>
          <w:sz w:val="20"/>
          <w:szCs w:val="20"/>
        </w:rPr>
        <w:t>body</w:t>
      </w:r>
      <w:r w:rsidR="0082616D">
        <w:rPr>
          <w:rFonts w:cs="Times New Roman"/>
          <w:sz w:val="20"/>
          <w:szCs w:val="20"/>
        </w:rPr>
        <w:t xml:space="preserve"> (undergraduate as well as graduate)</w:t>
      </w:r>
      <w:r w:rsidR="00974196" w:rsidRPr="00DD23BD">
        <w:rPr>
          <w:rFonts w:cs="Times New Roman"/>
          <w:sz w:val="20"/>
          <w:szCs w:val="20"/>
        </w:rPr>
        <w:t xml:space="preserve">, and </w:t>
      </w:r>
      <w:r w:rsidRPr="00DD23BD">
        <w:rPr>
          <w:rFonts w:cs="Times New Roman"/>
          <w:sz w:val="20"/>
          <w:szCs w:val="20"/>
        </w:rPr>
        <w:t>aca</w:t>
      </w:r>
      <w:r w:rsidR="00974196" w:rsidRPr="00DD23BD">
        <w:rPr>
          <w:rFonts w:cs="Times New Roman"/>
          <w:sz w:val="20"/>
          <w:szCs w:val="20"/>
        </w:rPr>
        <w:t>demic administration</w:t>
      </w:r>
      <w:r w:rsidR="00604C3B" w:rsidRPr="00DD23BD">
        <w:rPr>
          <w:rFonts w:cs="Times New Roman"/>
          <w:sz w:val="20"/>
          <w:szCs w:val="20"/>
        </w:rPr>
        <w:t xml:space="preserve">; and </w:t>
      </w:r>
    </w:p>
    <w:p w14:paraId="607F01AD" w14:textId="77777777" w:rsidR="00DD23BD" w:rsidRDefault="00604C3B" w:rsidP="00DD23BD">
      <w:pPr>
        <w:pStyle w:val="ListParagraph"/>
        <w:numPr>
          <w:ilvl w:val="0"/>
          <w:numId w:val="3"/>
        </w:numPr>
        <w:rPr>
          <w:rFonts w:cs="Times New Roman"/>
          <w:sz w:val="20"/>
          <w:szCs w:val="20"/>
        </w:rPr>
      </w:pPr>
      <w:r w:rsidRPr="00DD23BD">
        <w:rPr>
          <w:rFonts w:cs="Times New Roman"/>
          <w:sz w:val="20"/>
          <w:szCs w:val="20"/>
        </w:rPr>
        <w:t>a liaison between the O</w:t>
      </w:r>
      <w:r w:rsidR="0005670C" w:rsidRPr="00DD23BD">
        <w:rPr>
          <w:rFonts w:cs="Times New Roman"/>
          <w:sz w:val="20"/>
          <w:szCs w:val="20"/>
        </w:rPr>
        <w:t xml:space="preserve">ffice and Clark’s Board of Trustees. </w:t>
      </w:r>
    </w:p>
    <w:p w14:paraId="2D86049F" w14:textId="4FF366BE" w:rsidR="00B20739" w:rsidRPr="00DD23BD" w:rsidRDefault="003854A2" w:rsidP="00DD23BD">
      <w:pPr>
        <w:rPr>
          <w:rFonts w:cs="Times New Roman"/>
          <w:sz w:val="20"/>
          <w:szCs w:val="20"/>
        </w:rPr>
      </w:pPr>
      <w:r w:rsidRPr="00DD23BD">
        <w:rPr>
          <w:rFonts w:cs="Times New Roman"/>
          <w:sz w:val="20"/>
          <w:szCs w:val="20"/>
        </w:rPr>
        <w:t xml:space="preserve">Absolutely critical to the success </w:t>
      </w:r>
      <w:r w:rsidR="00B658ED" w:rsidRPr="00DD23BD">
        <w:rPr>
          <w:rFonts w:cs="Times New Roman"/>
          <w:sz w:val="20"/>
          <w:szCs w:val="20"/>
        </w:rPr>
        <w:t xml:space="preserve">of </w:t>
      </w:r>
      <w:r w:rsidR="00974196" w:rsidRPr="00DD23BD">
        <w:rPr>
          <w:rFonts w:cs="Times New Roman"/>
          <w:sz w:val="20"/>
          <w:szCs w:val="20"/>
        </w:rPr>
        <w:t>our</w:t>
      </w:r>
      <w:r w:rsidRPr="00DD23BD">
        <w:rPr>
          <w:rFonts w:cs="Times New Roman"/>
          <w:sz w:val="20"/>
          <w:szCs w:val="20"/>
        </w:rPr>
        <w:t xml:space="preserve"> </w:t>
      </w:r>
      <w:r w:rsidR="00A1465F" w:rsidRPr="00DD23BD">
        <w:rPr>
          <w:rFonts w:cs="Times New Roman"/>
          <w:sz w:val="20"/>
          <w:szCs w:val="20"/>
        </w:rPr>
        <w:t>recommendation</w:t>
      </w:r>
      <w:r w:rsidR="00B658ED" w:rsidRPr="00DD23BD">
        <w:rPr>
          <w:rFonts w:cs="Times New Roman"/>
          <w:sz w:val="20"/>
          <w:szCs w:val="20"/>
        </w:rPr>
        <w:t xml:space="preserve"> </w:t>
      </w:r>
      <w:r w:rsidR="00A1465F" w:rsidRPr="00DD23BD">
        <w:rPr>
          <w:rFonts w:cs="Times New Roman"/>
          <w:sz w:val="20"/>
          <w:szCs w:val="20"/>
        </w:rPr>
        <w:t>is</w:t>
      </w:r>
      <w:r w:rsidR="00B658ED" w:rsidRPr="00DD23BD">
        <w:rPr>
          <w:rFonts w:cs="Times New Roman"/>
          <w:sz w:val="20"/>
          <w:szCs w:val="20"/>
        </w:rPr>
        <w:t xml:space="preserve"> </w:t>
      </w:r>
      <w:r w:rsidR="0005670C" w:rsidRPr="00DD23BD">
        <w:rPr>
          <w:rFonts w:cs="Times New Roman"/>
          <w:sz w:val="20"/>
          <w:szCs w:val="20"/>
        </w:rPr>
        <w:t>David Angel</w:t>
      </w:r>
      <w:r w:rsidR="001332AC" w:rsidRPr="00DD23BD">
        <w:rPr>
          <w:rFonts w:cs="Times New Roman"/>
          <w:sz w:val="20"/>
          <w:szCs w:val="20"/>
        </w:rPr>
        <w:t xml:space="preserve">’s </w:t>
      </w:r>
      <w:r w:rsidR="002345E1" w:rsidRPr="00DD23BD">
        <w:rPr>
          <w:rFonts w:cs="Times New Roman"/>
          <w:sz w:val="20"/>
          <w:szCs w:val="20"/>
        </w:rPr>
        <w:t xml:space="preserve">positive </w:t>
      </w:r>
      <w:r w:rsidR="001332AC" w:rsidRPr="00DD23BD">
        <w:rPr>
          <w:rFonts w:cs="Times New Roman"/>
          <w:sz w:val="20"/>
          <w:szCs w:val="20"/>
        </w:rPr>
        <w:t xml:space="preserve">response: </w:t>
      </w:r>
      <w:r w:rsidR="00C57581">
        <w:rPr>
          <w:rFonts w:cs="Times New Roman"/>
          <w:sz w:val="20"/>
          <w:szCs w:val="20"/>
        </w:rPr>
        <w:t xml:space="preserve">unequivocally </w:t>
      </w:r>
      <w:r w:rsidR="00A1465F" w:rsidRPr="00DD23BD">
        <w:rPr>
          <w:rFonts w:cs="Times New Roman"/>
          <w:sz w:val="20"/>
          <w:szCs w:val="20"/>
        </w:rPr>
        <w:t>recognizing</w:t>
      </w:r>
      <w:r w:rsidR="001332AC" w:rsidRPr="00DD23BD">
        <w:rPr>
          <w:rFonts w:cs="Times New Roman"/>
          <w:sz w:val="20"/>
          <w:szCs w:val="20"/>
        </w:rPr>
        <w:t xml:space="preserve"> the need, he</w:t>
      </w:r>
      <w:r w:rsidR="0005670C" w:rsidRPr="00DD23BD">
        <w:rPr>
          <w:rFonts w:cs="Times New Roman"/>
          <w:sz w:val="20"/>
          <w:szCs w:val="20"/>
        </w:rPr>
        <w:t xml:space="preserve"> </w:t>
      </w:r>
      <w:r w:rsidR="005D011D" w:rsidRPr="00DD23BD">
        <w:rPr>
          <w:rFonts w:cs="Times New Roman"/>
          <w:sz w:val="20"/>
          <w:szCs w:val="20"/>
        </w:rPr>
        <w:t>agreed to</w:t>
      </w:r>
      <w:r w:rsidR="0005670C" w:rsidRPr="00DD23BD">
        <w:rPr>
          <w:rFonts w:cs="Times New Roman"/>
          <w:sz w:val="20"/>
          <w:szCs w:val="20"/>
        </w:rPr>
        <w:t xml:space="preserve"> </w:t>
      </w:r>
      <w:r w:rsidR="001332AC" w:rsidRPr="00DD23BD">
        <w:rPr>
          <w:rFonts w:cs="Times New Roman"/>
          <w:sz w:val="20"/>
          <w:szCs w:val="20"/>
        </w:rPr>
        <w:t>a diversity and inclusion leader</w:t>
      </w:r>
      <w:r w:rsidR="0005670C" w:rsidRPr="00DD23BD">
        <w:rPr>
          <w:rFonts w:cs="Times New Roman"/>
          <w:sz w:val="20"/>
          <w:szCs w:val="20"/>
        </w:rPr>
        <w:t xml:space="preserve"> </w:t>
      </w:r>
      <w:r w:rsidR="001332AC" w:rsidRPr="00DD23BD">
        <w:rPr>
          <w:rFonts w:cs="Times New Roman"/>
          <w:sz w:val="20"/>
          <w:szCs w:val="20"/>
        </w:rPr>
        <w:t>operating</w:t>
      </w:r>
      <w:r w:rsidR="0005670C" w:rsidRPr="00DD23BD">
        <w:rPr>
          <w:rFonts w:cs="Times New Roman"/>
          <w:sz w:val="20"/>
          <w:szCs w:val="20"/>
        </w:rPr>
        <w:t xml:space="preserve"> out of his office.</w:t>
      </w:r>
    </w:p>
    <w:p w14:paraId="096C0176" w14:textId="77777777" w:rsidR="0005670C" w:rsidRPr="00D229EF" w:rsidRDefault="0005670C" w:rsidP="00D229EF">
      <w:pPr>
        <w:rPr>
          <w:rFonts w:cs="Times New Roman"/>
          <w:sz w:val="20"/>
          <w:szCs w:val="20"/>
        </w:rPr>
      </w:pPr>
    </w:p>
    <w:p w14:paraId="20B6F6F1" w14:textId="39DFFA1B" w:rsidR="00DD23BD" w:rsidRDefault="0005670C" w:rsidP="00D229EF">
      <w:pPr>
        <w:rPr>
          <w:rFonts w:cs="Times New Roman"/>
          <w:sz w:val="20"/>
          <w:szCs w:val="20"/>
        </w:rPr>
      </w:pPr>
      <w:r w:rsidRPr="00D229EF">
        <w:rPr>
          <w:rFonts w:cs="Times New Roman"/>
          <w:sz w:val="20"/>
          <w:szCs w:val="20"/>
        </w:rPr>
        <w:t xml:space="preserve">After the </w:t>
      </w:r>
      <w:r w:rsidR="003854A2" w:rsidRPr="00D229EF">
        <w:rPr>
          <w:rFonts w:cs="Times New Roman"/>
          <w:sz w:val="20"/>
          <w:szCs w:val="20"/>
        </w:rPr>
        <w:t xml:space="preserve">diversity and inclusion </w:t>
      </w:r>
      <w:r w:rsidRPr="00D229EF">
        <w:rPr>
          <w:rFonts w:cs="Times New Roman"/>
          <w:sz w:val="20"/>
          <w:szCs w:val="20"/>
        </w:rPr>
        <w:t xml:space="preserve">leader develops </w:t>
      </w:r>
      <w:r w:rsidR="001332AC" w:rsidRPr="00D229EF">
        <w:rPr>
          <w:rFonts w:cs="Times New Roman"/>
          <w:sz w:val="20"/>
          <w:szCs w:val="20"/>
        </w:rPr>
        <w:t xml:space="preserve">and gains support for </w:t>
      </w:r>
      <w:r w:rsidRPr="00D229EF">
        <w:rPr>
          <w:rFonts w:cs="Times New Roman"/>
          <w:sz w:val="20"/>
          <w:szCs w:val="20"/>
        </w:rPr>
        <w:t xml:space="preserve">a comprehensive plan through </w:t>
      </w:r>
      <w:r w:rsidR="00A1465F">
        <w:rPr>
          <w:rFonts w:cs="Times New Roman"/>
          <w:sz w:val="20"/>
          <w:szCs w:val="20"/>
        </w:rPr>
        <w:t xml:space="preserve">working with the President, </w:t>
      </w:r>
      <w:r w:rsidRPr="00D229EF">
        <w:rPr>
          <w:rFonts w:cs="Times New Roman"/>
          <w:sz w:val="20"/>
          <w:szCs w:val="20"/>
        </w:rPr>
        <w:t>appropriate governance committees,</w:t>
      </w:r>
      <w:r w:rsidR="00A1465F">
        <w:rPr>
          <w:rFonts w:cs="Times New Roman"/>
          <w:sz w:val="20"/>
          <w:szCs w:val="20"/>
        </w:rPr>
        <w:t xml:space="preserve"> </w:t>
      </w:r>
      <w:r w:rsidR="003216C8">
        <w:rPr>
          <w:rFonts w:cs="Times New Roman"/>
          <w:sz w:val="20"/>
          <w:szCs w:val="20"/>
        </w:rPr>
        <w:t xml:space="preserve">the academic administration, </w:t>
      </w:r>
      <w:r w:rsidR="00A1465F">
        <w:rPr>
          <w:rFonts w:cs="Times New Roman"/>
          <w:sz w:val="20"/>
          <w:szCs w:val="20"/>
        </w:rPr>
        <w:t xml:space="preserve">and </w:t>
      </w:r>
      <w:r w:rsidR="00B1704E">
        <w:rPr>
          <w:rFonts w:cs="Times New Roman"/>
          <w:sz w:val="20"/>
          <w:szCs w:val="20"/>
        </w:rPr>
        <w:t>the Clark community</w:t>
      </w:r>
      <w:r w:rsidR="00A1465F">
        <w:rPr>
          <w:rFonts w:cs="Times New Roman"/>
          <w:sz w:val="20"/>
          <w:szCs w:val="20"/>
        </w:rPr>
        <w:t>,</w:t>
      </w:r>
      <w:r w:rsidRPr="00D229EF">
        <w:rPr>
          <w:rFonts w:cs="Times New Roman"/>
          <w:sz w:val="20"/>
          <w:szCs w:val="20"/>
        </w:rPr>
        <w:t xml:space="preserve"> s/he will </w:t>
      </w:r>
      <w:r w:rsidR="00A1465F">
        <w:rPr>
          <w:rFonts w:cs="Times New Roman"/>
          <w:sz w:val="20"/>
          <w:szCs w:val="20"/>
        </w:rPr>
        <w:t>accelerate ongoing efforts to establish</w:t>
      </w:r>
      <w:r w:rsidR="001332AC" w:rsidRPr="00D229EF">
        <w:rPr>
          <w:rFonts w:cs="Times New Roman"/>
          <w:sz w:val="20"/>
          <w:szCs w:val="20"/>
        </w:rPr>
        <w:t xml:space="preserve"> </w:t>
      </w:r>
      <w:r w:rsidR="003854A2" w:rsidRPr="00D229EF">
        <w:rPr>
          <w:rFonts w:cs="Times New Roman"/>
          <w:sz w:val="20"/>
          <w:szCs w:val="20"/>
        </w:rPr>
        <w:t xml:space="preserve">a structured approach </w:t>
      </w:r>
      <w:r w:rsidR="006E0198">
        <w:rPr>
          <w:rFonts w:cs="Times New Roman"/>
          <w:sz w:val="20"/>
          <w:szCs w:val="20"/>
        </w:rPr>
        <w:t xml:space="preserve">to </w:t>
      </w:r>
      <w:r w:rsidR="003854A2" w:rsidRPr="00D229EF">
        <w:rPr>
          <w:rFonts w:cs="Times New Roman"/>
          <w:sz w:val="20"/>
          <w:szCs w:val="20"/>
        </w:rPr>
        <w:t>promoting diversity and inclusion</w:t>
      </w:r>
      <w:r w:rsidRPr="00D229EF">
        <w:rPr>
          <w:rFonts w:cs="Times New Roman"/>
          <w:sz w:val="20"/>
          <w:szCs w:val="20"/>
        </w:rPr>
        <w:t xml:space="preserve">. </w:t>
      </w:r>
      <w:r w:rsidR="00D229EF" w:rsidRPr="00D229EF">
        <w:rPr>
          <w:rFonts w:cs="Times New Roman"/>
          <w:sz w:val="20"/>
          <w:szCs w:val="20"/>
        </w:rPr>
        <w:t>We have both internal and external</w:t>
      </w:r>
      <w:r w:rsidRPr="00D229EF">
        <w:rPr>
          <w:rFonts w:cs="Times New Roman"/>
          <w:sz w:val="20"/>
          <w:szCs w:val="20"/>
        </w:rPr>
        <w:t xml:space="preserve"> recommendations for this work</w:t>
      </w:r>
      <w:r w:rsidR="005D011D">
        <w:rPr>
          <w:rFonts w:cs="Times New Roman"/>
          <w:sz w:val="20"/>
          <w:szCs w:val="20"/>
        </w:rPr>
        <w:t xml:space="preserve"> as well</w:t>
      </w:r>
      <w:r w:rsidR="003854A2" w:rsidRPr="00D229EF">
        <w:rPr>
          <w:rFonts w:cs="Times New Roman"/>
          <w:sz w:val="20"/>
          <w:szCs w:val="20"/>
        </w:rPr>
        <w:t xml:space="preserve">. </w:t>
      </w:r>
    </w:p>
    <w:p w14:paraId="05FBE825" w14:textId="5CCDA54C" w:rsidR="00DD23BD" w:rsidRDefault="003854A2" w:rsidP="00DD23BD">
      <w:pPr>
        <w:pStyle w:val="ListParagraph"/>
        <w:numPr>
          <w:ilvl w:val="0"/>
          <w:numId w:val="4"/>
        </w:numPr>
        <w:rPr>
          <w:rFonts w:cs="Times New Roman"/>
          <w:sz w:val="20"/>
          <w:szCs w:val="20"/>
        </w:rPr>
      </w:pPr>
      <w:r w:rsidRPr="00DD23BD">
        <w:rPr>
          <w:rFonts w:cs="Times New Roman"/>
          <w:sz w:val="20"/>
          <w:szCs w:val="20"/>
        </w:rPr>
        <w:t>I</w:t>
      </w:r>
      <w:r w:rsidR="0005670C" w:rsidRPr="00DD23BD">
        <w:rPr>
          <w:rFonts w:cs="Times New Roman"/>
          <w:sz w:val="20"/>
          <w:szCs w:val="20"/>
        </w:rPr>
        <w:t>nternally,</w:t>
      </w:r>
      <w:r w:rsidRPr="00DD23BD">
        <w:rPr>
          <w:rFonts w:cs="Times New Roman"/>
          <w:sz w:val="20"/>
          <w:szCs w:val="20"/>
        </w:rPr>
        <w:t xml:space="preserve"> the work involves centralizing</w:t>
      </w:r>
      <w:r w:rsidR="0005670C" w:rsidRPr="00DD23BD">
        <w:rPr>
          <w:rFonts w:cs="Times New Roman"/>
          <w:sz w:val="20"/>
          <w:szCs w:val="20"/>
        </w:rPr>
        <w:t xml:space="preserve">, </w:t>
      </w:r>
      <w:r w:rsidR="00D229EF" w:rsidRPr="00DD23BD">
        <w:rPr>
          <w:rFonts w:cs="Times New Roman"/>
          <w:sz w:val="20"/>
          <w:szCs w:val="20"/>
        </w:rPr>
        <w:t>programming</w:t>
      </w:r>
      <w:r w:rsidR="0005670C" w:rsidRPr="00DD23BD">
        <w:rPr>
          <w:rFonts w:cs="Times New Roman"/>
          <w:sz w:val="20"/>
          <w:szCs w:val="20"/>
        </w:rPr>
        <w:t xml:space="preserve">, research and information gathering, </w:t>
      </w:r>
      <w:r w:rsidR="00B1704E">
        <w:rPr>
          <w:rFonts w:cs="Times New Roman"/>
          <w:sz w:val="20"/>
          <w:szCs w:val="20"/>
        </w:rPr>
        <w:t>and communication (pp. 31-34).</w:t>
      </w:r>
    </w:p>
    <w:p w14:paraId="0F80BA1A" w14:textId="3B162D1E" w:rsidR="0005670C" w:rsidRPr="00DD23BD" w:rsidRDefault="003854A2" w:rsidP="00DD23BD">
      <w:pPr>
        <w:pStyle w:val="ListParagraph"/>
        <w:numPr>
          <w:ilvl w:val="0"/>
          <w:numId w:val="4"/>
        </w:numPr>
        <w:rPr>
          <w:rFonts w:cs="Times New Roman"/>
          <w:sz w:val="20"/>
          <w:szCs w:val="20"/>
        </w:rPr>
      </w:pPr>
      <w:r w:rsidRPr="00DD23BD">
        <w:rPr>
          <w:rFonts w:cs="Times New Roman"/>
          <w:sz w:val="20"/>
          <w:szCs w:val="20"/>
        </w:rPr>
        <w:t>Externally,</w:t>
      </w:r>
      <w:r w:rsidR="00D229EF" w:rsidRPr="00DD23BD">
        <w:rPr>
          <w:rFonts w:cs="Times New Roman"/>
          <w:sz w:val="20"/>
          <w:szCs w:val="20"/>
        </w:rPr>
        <w:t xml:space="preserve"> it will be</w:t>
      </w:r>
      <w:r w:rsidRPr="00DD23BD">
        <w:rPr>
          <w:rFonts w:cs="Times New Roman"/>
          <w:sz w:val="20"/>
          <w:szCs w:val="20"/>
        </w:rPr>
        <w:t xml:space="preserve"> important to establish</w:t>
      </w:r>
      <w:r w:rsidR="0005670C" w:rsidRPr="00DD23BD">
        <w:rPr>
          <w:rFonts w:cs="Times New Roman"/>
          <w:sz w:val="20"/>
          <w:szCs w:val="20"/>
        </w:rPr>
        <w:t xml:space="preserve"> linkages and networks, </w:t>
      </w:r>
      <w:r w:rsidR="00D229EF" w:rsidRPr="00DD23BD">
        <w:rPr>
          <w:rFonts w:cs="Times New Roman"/>
          <w:sz w:val="20"/>
          <w:szCs w:val="20"/>
        </w:rPr>
        <w:t xml:space="preserve">and participate in </w:t>
      </w:r>
      <w:r w:rsidR="0005670C" w:rsidRPr="00DD23BD">
        <w:rPr>
          <w:rFonts w:cs="Times New Roman"/>
          <w:sz w:val="20"/>
          <w:szCs w:val="20"/>
        </w:rPr>
        <w:t>grant-writ</w:t>
      </w:r>
      <w:r w:rsidR="00DD23BD">
        <w:rPr>
          <w:rFonts w:cs="Times New Roman"/>
          <w:sz w:val="20"/>
          <w:szCs w:val="20"/>
        </w:rPr>
        <w:t>ing and fund-raising</w:t>
      </w:r>
      <w:r w:rsidR="00B1704E">
        <w:rPr>
          <w:rFonts w:cs="Times New Roman"/>
          <w:sz w:val="20"/>
          <w:szCs w:val="20"/>
        </w:rPr>
        <w:t xml:space="preserve"> (pp. 34-36).</w:t>
      </w:r>
    </w:p>
    <w:p w14:paraId="1B1E4A27" w14:textId="77777777" w:rsidR="005E1FD6" w:rsidRDefault="005E1FD6" w:rsidP="00D229EF">
      <w:pPr>
        <w:rPr>
          <w:rFonts w:cs="Times New Roman"/>
          <w:sz w:val="20"/>
          <w:szCs w:val="20"/>
        </w:rPr>
      </w:pPr>
    </w:p>
    <w:p w14:paraId="58702DB1" w14:textId="1E10165E" w:rsidR="00971D22" w:rsidRDefault="005E1FD6" w:rsidP="00D229EF">
      <w:pPr>
        <w:rPr>
          <w:rFonts w:cs="Times New Roman"/>
          <w:sz w:val="20"/>
          <w:szCs w:val="20"/>
        </w:rPr>
      </w:pPr>
      <w:bookmarkStart w:id="0" w:name="_GoBack"/>
      <w:bookmarkEnd w:id="0"/>
      <w:r>
        <w:rPr>
          <w:rFonts w:cs="Times New Roman"/>
          <w:sz w:val="20"/>
          <w:szCs w:val="20"/>
        </w:rPr>
        <w:t xml:space="preserve">Finally, we </w:t>
      </w:r>
      <w:r w:rsidRPr="00D229EF">
        <w:rPr>
          <w:rFonts w:cs="Times New Roman"/>
          <w:sz w:val="20"/>
          <w:szCs w:val="20"/>
        </w:rPr>
        <w:t>address a selection process</w:t>
      </w:r>
      <w:r>
        <w:rPr>
          <w:rFonts w:cs="Times New Roman"/>
          <w:sz w:val="20"/>
          <w:szCs w:val="20"/>
        </w:rPr>
        <w:t xml:space="preserve">, </w:t>
      </w:r>
      <w:r w:rsidRPr="00D229EF">
        <w:rPr>
          <w:rFonts w:cs="Times New Roman"/>
          <w:sz w:val="20"/>
          <w:szCs w:val="20"/>
        </w:rPr>
        <w:t>an initial budget, and personnel issues</w:t>
      </w:r>
      <w:r>
        <w:rPr>
          <w:rFonts w:cs="Times New Roman"/>
          <w:sz w:val="20"/>
          <w:szCs w:val="20"/>
        </w:rPr>
        <w:t xml:space="preserve"> (pp. 36-39)</w:t>
      </w:r>
      <w:r w:rsidRPr="00D229EF">
        <w:rPr>
          <w:rFonts w:cs="Times New Roman"/>
          <w:sz w:val="20"/>
          <w:szCs w:val="20"/>
        </w:rPr>
        <w:t>.</w:t>
      </w:r>
    </w:p>
    <w:p w14:paraId="33CB6547" w14:textId="77777777" w:rsidR="005E1FD6" w:rsidRPr="00D229EF" w:rsidRDefault="005E1FD6" w:rsidP="00D229EF">
      <w:pPr>
        <w:rPr>
          <w:rFonts w:cs="Times New Roman"/>
          <w:sz w:val="20"/>
          <w:szCs w:val="20"/>
        </w:rPr>
      </w:pPr>
    </w:p>
    <w:p w14:paraId="6295CC9F" w14:textId="7166511D" w:rsidR="00971D22" w:rsidRPr="00D229EF" w:rsidRDefault="00971D22" w:rsidP="00D229EF">
      <w:pPr>
        <w:rPr>
          <w:rFonts w:cs="Times New Roman"/>
          <w:sz w:val="20"/>
          <w:szCs w:val="20"/>
        </w:rPr>
      </w:pPr>
      <w:r w:rsidRPr="00D229EF">
        <w:rPr>
          <w:rFonts w:cs="Times New Roman"/>
          <w:sz w:val="20"/>
          <w:szCs w:val="20"/>
        </w:rPr>
        <w:t xml:space="preserve">We hope you have the time to read the report and review the appendices, but given the time of year and the length of the report, if you </w:t>
      </w:r>
      <w:r w:rsidR="00D2270B">
        <w:rPr>
          <w:rFonts w:cs="Times New Roman"/>
          <w:sz w:val="20"/>
          <w:szCs w:val="20"/>
        </w:rPr>
        <w:t>can read only</w:t>
      </w:r>
      <w:r w:rsidRPr="00D229EF">
        <w:rPr>
          <w:rFonts w:cs="Times New Roman"/>
          <w:sz w:val="20"/>
          <w:szCs w:val="20"/>
        </w:rPr>
        <w:t xml:space="preserve"> a few pages, </w:t>
      </w:r>
      <w:r w:rsidRPr="00D229EF">
        <w:rPr>
          <w:rFonts w:cs="Times New Roman"/>
          <w:b/>
          <w:sz w:val="20"/>
          <w:szCs w:val="20"/>
        </w:rPr>
        <w:t xml:space="preserve">we recommend focusing on </w:t>
      </w:r>
      <w:r w:rsidR="0005670C" w:rsidRPr="00D229EF">
        <w:rPr>
          <w:rFonts w:cs="Times New Roman"/>
          <w:b/>
          <w:sz w:val="20"/>
          <w:szCs w:val="20"/>
        </w:rPr>
        <w:t xml:space="preserve">the NEASC summary (pp. 19-20) and </w:t>
      </w:r>
      <w:r w:rsidRPr="00D229EF">
        <w:rPr>
          <w:rFonts w:cs="Times New Roman"/>
          <w:b/>
          <w:sz w:val="20"/>
          <w:szCs w:val="20"/>
        </w:rPr>
        <w:t>the Diversity Task Force recommendations (pp. 27-39).</w:t>
      </w:r>
    </w:p>
    <w:p w14:paraId="1C7209B7" w14:textId="77777777" w:rsidR="0005670C" w:rsidRPr="00D229EF" w:rsidRDefault="0005670C" w:rsidP="00D229EF">
      <w:pPr>
        <w:jc w:val="right"/>
        <w:rPr>
          <w:rFonts w:cs="Times New Roman"/>
          <w:sz w:val="20"/>
          <w:szCs w:val="20"/>
        </w:rPr>
      </w:pPr>
      <w:r w:rsidRPr="00D229EF">
        <w:rPr>
          <w:rFonts w:cs="Times New Roman"/>
          <w:sz w:val="20"/>
          <w:szCs w:val="20"/>
        </w:rPr>
        <w:t>Respectfully submitted,</w:t>
      </w:r>
    </w:p>
    <w:p w14:paraId="2BE8AD07" w14:textId="7FFAD825" w:rsidR="0005670C" w:rsidRPr="00D229EF" w:rsidRDefault="0005670C" w:rsidP="00DD23BD">
      <w:pPr>
        <w:jc w:val="right"/>
        <w:rPr>
          <w:rFonts w:cs="Times New Roman"/>
          <w:sz w:val="20"/>
          <w:szCs w:val="20"/>
        </w:rPr>
      </w:pPr>
      <w:r w:rsidRPr="00D229EF">
        <w:rPr>
          <w:rFonts w:cs="Times New Roman"/>
          <w:sz w:val="20"/>
          <w:szCs w:val="20"/>
        </w:rPr>
        <w:t>SunHee Kim Gertz</w:t>
      </w:r>
      <w:r w:rsidR="00DD23BD">
        <w:rPr>
          <w:rFonts w:cs="Times New Roman"/>
          <w:sz w:val="20"/>
          <w:szCs w:val="20"/>
        </w:rPr>
        <w:t xml:space="preserve">, </w:t>
      </w:r>
      <w:r w:rsidRPr="00D229EF">
        <w:rPr>
          <w:rFonts w:cs="Times New Roman"/>
          <w:sz w:val="20"/>
          <w:szCs w:val="20"/>
        </w:rPr>
        <w:t>Department of English</w:t>
      </w:r>
    </w:p>
    <w:sectPr w:rsidR="0005670C" w:rsidRPr="00D229EF" w:rsidSect="00D229E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3B61"/>
    <w:multiLevelType w:val="hybridMultilevel"/>
    <w:tmpl w:val="9530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16D10"/>
    <w:multiLevelType w:val="hybridMultilevel"/>
    <w:tmpl w:val="BAEC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8245E"/>
    <w:multiLevelType w:val="hybridMultilevel"/>
    <w:tmpl w:val="A482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A3CF2"/>
    <w:multiLevelType w:val="hybridMultilevel"/>
    <w:tmpl w:val="A51A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39"/>
    <w:rsid w:val="0004496E"/>
    <w:rsid w:val="00054817"/>
    <w:rsid w:val="0005670C"/>
    <w:rsid w:val="000C5CF8"/>
    <w:rsid w:val="001332AC"/>
    <w:rsid w:val="002345E1"/>
    <w:rsid w:val="002B0472"/>
    <w:rsid w:val="003216C8"/>
    <w:rsid w:val="003854A2"/>
    <w:rsid w:val="003E4FB7"/>
    <w:rsid w:val="0040635B"/>
    <w:rsid w:val="004472F6"/>
    <w:rsid w:val="004C4313"/>
    <w:rsid w:val="005D011D"/>
    <w:rsid w:val="005E1FD6"/>
    <w:rsid w:val="00604C3B"/>
    <w:rsid w:val="006E0198"/>
    <w:rsid w:val="0082616D"/>
    <w:rsid w:val="00890EA5"/>
    <w:rsid w:val="00971D22"/>
    <w:rsid w:val="00974196"/>
    <w:rsid w:val="00A1465F"/>
    <w:rsid w:val="00A42D07"/>
    <w:rsid w:val="00A555ED"/>
    <w:rsid w:val="00A94192"/>
    <w:rsid w:val="00B155AC"/>
    <w:rsid w:val="00B1704E"/>
    <w:rsid w:val="00B20739"/>
    <w:rsid w:val="00B658ED"/>
    <w:rsid w:val="00C57581"/>
    <w:rsid w:val="00CC633C"/>
    <w:rsid w:val="00D203AB"/>
    <w:rsid w:val="00D2270B"/>
    <w:rsid w:val="00D229EF"/>
    <w:rsid w:val="00DD23BD"/>
    <w:rsid w:val="00E266C1"/>
    <w:rsid w:val="00ED644F"/>
    <w:rsid w:val="00F35E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3A6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F6"/>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F6"/>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microsoft.com/office/2007/relationships/stylesWithEffects" Target="stylesWithEffects.xml"/><Relationship Id="rId5" Type="http://schemas.openxmlformats.org/officeDocument/2006/relationships/settings" Target="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F3BE-6C7E-A442-BBD7-E57222EE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668</Words>
  <Characters>3811</Characters>
  <Application>Microsoft Macintosh Word</Application>
  <DocSecurity>0</DocSecurity>
  <Lines>31</Lines>
  <Paragraphs>8</Paragraphs>
  <ScaleCrop>false</ScaleCrop>
  <Company>Clark University</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SunHee Kim Gertz</dc:creator>
  <cp:keywords/>
  <dc:description/>
  <cp:lastModifiedBy>SunHee Kim Gertz</cp:lastModifiedBy>
  <cp:revision>23</cp:revision>
  <dcterms:created xsi:type="dcterms:W3CDTF">2012-03-30T16:08:00Z</dcterms:created>
  <dcterms:modified xsi:type="dcterms:W3CDTF">2012-04-03T13:42:00Z</dcterms:modified>
</cp:coreProperties>
</file>